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D4" w:rsidRDefault="00203AD4" w:rsidP="003E2400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  <w:t xml:space="preserve">Педагог-психолог Отделения профилактики    </w:t>
      </w:r>
    </w:p>
    <w:p w:rsidR="00203AD4" w:rsidRDefault="00203AD4" w:rsidP="003E2400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  <w:t xml:space="preserve">      безнадзорности несовершеннолетних Жданова В.А.</w:t>
      </w:r>
    </w:p>
    <w:p w:rsidR="00203AD4" w:rsidRDefault="00203AD4" w:rsidP="003E2400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</w:pPr>
    </w:p>
    <w:p w:rsidR="003E2400" w:rsidRPr="00BE32A4" w:rsidRDefault="003E2400" w:rsidP="003E2400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</w:pPr>
      <w:r w:rsidRPr="00BE32A4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  <w:t>Взаимоотношения родителей и детей в сельской семье</w:t>
      </w:r>
    </w:p>
    <w:p w:rsidR="003E2400" w:rsidRPr="003E2400" w:rsidRDefault="003E2400" w:rsidP="003E2400">
      <w:pPr>
        <w:tabs>
          <w:tab w:val="left" w:pos="268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7447" w:rsidRPr="001236DF" w:rsidRDefault="00660A81" w:rsidP="00660A8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59252"/>
            <wp:effectExtent l="19050" t="0" r="3175" b="0"/>
            <wp:docPr id="3" name="Рисунок 2" descr="C:\Users\3PK\Downloads\Proshhenie-u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PK\Downloads\Proshhenie-u-detej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47447" w:rsidRPr="001236DF">
        <w:rPr>
          <w:rFonts w:ascii="Times New Roman" w:eastAsia="Times New Roman" w:hAnsi="Times New Roman" w:cs="Times New Roman"/>
          <w:sz w:val="28"/>
          <w:szCs w:val="28"/>
        </w:rPr>
        <w:t xml:space="preserve">Проблема отцов и детей существовала извечно. По этому поводу </w:t>
      </w:r>
      <w:r w:rsidR="00247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47447" w:rsidRPr="001236DF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="00247447" w:rsidRPr="001236DF">
        <w:rPr>
          <w:rFonts w:ascii="Times New Roman" w:eastAsia="Times New Roman" w:hAnsi="Times New Roman" w:cs="Times New Roman"/>
          <w:sz w:val="28"/>
          <w:szCs w:val="28"/>
        </w:rPr>
        <w:t xml:space="preserve"> пишется и говорится сегодня</w:t>
      </w:r>
      <w:r w:rsidR="002474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7447" w:rsidRPr="001236DF">
        <w:rPr>
          <w:rFonts w:ascii="Times New Roman" w:eastAsia="Times New Roman" w:hAnsi="Times New Roman" w:cs="Times New Roman"/>
          <w:sz w:val="28"/>
          <w:szCs w:val="28"/>
        </w:rPr>
        <w:t xml:space="preserve"> эта тема намного актуальнее сегодня, нежели ранее. Это связано с социальными, политическими, экономическими изменениями в обществе в котором мы живем.</w:t>
      </w:r>
    </w:p>
    <w:p w:rsidR="004F4C55" w:rsidRDefault="003E2400" w:rsidP="003E24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Переживаемое сегодня многими сельскими семьями ухудшение социально-экономического положения приводит к дестабилизации супружеских и межпоколенных отношений, конфликтности, вызывает депрессивные состояния, чувство неудовлетворенности. Дестабилизированная семья не в состоянии полноценно и качественно выполнять свои экономические, социа</w:t>
      </w:r>
      <w:r w:rsidR="004F4C55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льные, воспитательные функции. </w:t>
      </w:r>
    </w:p>
    <w:p w:rsidR="003E2400" w:rsidRDefault="003E2400" w:rsidP="003E24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анализе факторов детско-родительских отношений мы придерживаемся сложившейся в педагогике и психологии традиции их изучения, по крайней мере, по трем основаниям: макросистемным, связанным с социально-экономическими и социокультурными особенностями жизни семьи; интраиндивидуальным, зависящим от психологических и биологических особенностей индивидов, включенных в </w:t>
      </w:r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детско-родительские отношения; интериндивидуальным, связанным с особе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нностями семейного воспитания. </w:t>
      </w:r>
    </w:p>
    <w:p w:rsidR="004F4C55" w:rsidRDefault="003E2400" w:rsidP="003E24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Макросистемные причины определяются совокупностью социально-экономических и социокультурных условий, в которых находится семья: </w:t>
      </w:r>
      <w:bookmarkStart w:id="0" w:name="_GoBack"/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экономическим положением, образованием родителей и характером </w:t>
      </w:r>
      <w:bookmarkEnd w:id="0"/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взаимоотношений, а также культурными семейными традициями. </w:t>
      </w:r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Анализ макросистемных причин позволяет определить </w:t>
      </w:r>
      <w:proofErr w:type="gramStart"/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</w:t>
      </w:r>
      <w:proofErr w:type="gramEnd"/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называемой группы социального риска, принадлежность к которым обусловлена рядом неблагоприятных факторов. Наличие одного из последних не обязательно ведет к социальному отклонению в поведении детей и нарушению детско-родительских отношений, но у</w:t>
      </w:r>
      <w:r w:rsidR="004F4C55"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казывает на вероятность этого. </w:t>
      </w:r>
    </w:p>
    <w:p w:rsidR="003E2400" w:rsidRDefault="003E2400" w:rsidP="003E24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>К социально-экономическим факторам развития сельского социума, деструктивно влияющим на детско-родительские отношения, относятся: низкий материальный уровень жизни многих семей, нерегулярные доходы; плохие жилищные условия (отсутствие возможностей обустроить необходимое личностное пространство членов семей разных поколений и</w:t>
      </w:r>
      <w:r w:rsidR="004F4C55">
        <w:rPr>
          <w:rFonts w:ascii="Times New Roman" w:eastAsia="Times New Roman" w:hAnsi="Times New Roman" w:cs="Times New Roman"/>
          <w:color w:val="000000"/>
          <w:sz w:val="28"/>
          <w:szCs w:val="28"/>
        </w:rPr>
        <w:t>ли отремонтировать дом) и т.п. </w:t>
      </w:r>
    </w:p>
    <w:p w:rsidR="00660A81" w:rsidRDefault="003E2400" w:rsidP="003E24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же мотив, наряду с морально-психологической напряженностью, называли среди основных </w:t>
      </w:r>
      <w:r w:rsidR="004F4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причин агрессивности школьников. </w:t>
      </w:r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Следовательно, влияние социально-экономической ситуации в стране </w:t>
      </w:r>
      <w:proofErr w:type="gramStart"/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 на селе на межличностные отношения детей и родителей осознается значительной частью как основная причина внутрисемейных конфликтов. Именно этот объективный фактор прямого действия обусловливает морально-психологический климат межличностных отношений. </w:t>
      </w:r>
    </w:p>
    <w:p w:rsidR="003E2400" w:rsidRPr="004F4C55" w:rsidRDefault="003E2400" w:rsidP="003E240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4C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 многих современных сельских семьях динамика детско-родительских отношений обусловлена заметным вытеснением традиционного уклада жизни. </w:t>
      </w:r>
    </w:p>
    <w:p w:rsidR="00660A81" w:rsidRDefault="00660A81" w:rsidP="003E24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883150" cy="2488565"/>
            <wp:effectExtent l="19050" t="0" r="0" b="0"/>
            <wp:docPr id="5" name="Рисунок 4" descr="C:\Users\3PK\Downloads\rastili-detey-na-r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PK\Downloads\rastili-detey-na-rus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248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400" w:rsidRDefault="003E2400" w:rsidP="003E24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частности, постепенно стираются границы между ранее четко обозначенными социально-половыми ролями, наблюдается вариативность выполнения семейных функций, часто связанная со структурной неполнотой или деформацией семьи (заметно увеличилось число не только неполных семей, но и состоящих из прародителей и внуков — без среднего поколения), что затрудняет процесс полноценного взаимодействия. Кроме того, семьи, придерживающиеся традиций обширности, количественно все более вытесняются нуклеарными, т.е. </w:t>
      </w:r>
      <w:proofErr w:type="gramStart"/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состоящими</w:t>
      </w:r>
      <w:proofErr w:type="gramEnd"/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одной пары родителей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их несовершеннолетних детей. </w:t>
      </w:r>
    </w:p>
    <w:p w:rsidR="003E2400" w:rsidRPr="000161AC" w:rsidRDefault="003E2400" w:rsidP="003E240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61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Незнание своей родословной отражает не только ослабление родственных связей, но и обеднение представлений о прошлом своего рода, о фамильных корнях. </w:t>
      </w:r>
    </w:p>
    <w:p w:rsidR="000161AC" w:rsidRDefault="003E2400" w:rsidP="000161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Взрослые, как правило, затруднялись вспомнить, на каком основании дали </w:t>
      </w:r>
      <w:proofErr w:type="gramStart"/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иное имя своему ребенку. Отметим, православные (большинство опрошенных родителей считают себя таковыми) еще век назад уделяли этому особое внимание. Налицо ослабление воспитательного влияния благочестивых традиций религиозной культуры, ибо в крестьянской среде идентификация имени ребенка с образом его небесного покровителя всегда способствовала формированию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достойных личностных качеств. </w:t>
      </w:r>
    </w:p>
    <w:p w:rsidR="00660A81" w:rsidRDefault="003E2400" w:rsidP="000161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161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 одному из эффективных средств гармонизации детско-родительских и межпоколенных отношений можно отнести совместную с детьми трудовую деятельность.</w:t>
      </w:r>
      <w:r w:rsidR="00660A81" w:rsidRPr="00660A81"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</w:rPr>
        <w:t xml:space="preserve"> </w:t>
      </w:r>
    </w:p>
    <w:p w:rsidR="00660A81" w:rsidRDefault="00660A81" w:rsidP="00660A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A81"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</w:rPr>
        <w:lastRenderedPageBreak/>
        <w:drawing>
          <wp:inline distT="0" distB="0" distL="0" distR="0">
            <wp:extent cx="5940425" cy="3955127"/>
            <wp:effectExtent l="19050" t="0" r="3175" b="0"/>
            <wp:docPr id="2" name="Рисунок 1" descr="C:\Users\3PK\Downloads\1576680430_32-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PK\Downloads\1576680430_32-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400"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E2400" w:rsidRDefault="003E2400" w:rsidP="00660A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Многие родители осознают, что именно такому труду и общению с малыми детьми и подростками они уделяют недостаточно времени. Лишь иногда матери привлекают их к уборке дома, весьма редко — к работе на огороде, по хозяйству. Лишь некоторые отцы приобщают мальчиков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 ремеслам, промыслам. </w:t>
      </w:r>
    </w:p>
    <w:p w:rsidR="000161AC" w:rsidRDefault="000161AC" w:rsidP="003E24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 дошкольники, младшие школьники и подростки на задаваемые вопросы о работе по дому, отвечают,</w:t>
      </w:r>
      <w:r w:rsidR="003E2400"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они чаще участвуют в уборке дома, иногда кормят кур, не всегда помогают уничтожать сорняки, убирать картошку, собирать ягоды и грибы, рыбачить. </w:t>
      </w:r>
      <w:r w:rsidR="003E2400"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 признанию многих родителей, они, жалея ребят, стараются оградить их от характерных для современных сел бытовых неудобств и тяжелых сельскохозяйственных работ,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стремятся "взять все на себя". </w:t>
      </w:r>
    </w:p>
    <w:p w:rsidR="003E2400" w:rsidRDefault="003E2400" w:rsidP="003E24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1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Оставляет желать лучшего содержание досугового общения.</w:t>
      </w:r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Выяснилось, что родители лишь в общих чертах знают, чем занимаются ребята в свободное время. Ссылаясь на свою занятость, лишь отдельные взрослые указали на совместную игровую деятельность. Большинство же ссылаются на отсутствие в селах ориентированных на детей и молодежь социокультурных инфраструктур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0A81" w:rsidRDefault="00660A81" w:rsidP="00660A8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3957094"/>
            <wp:effectExtent l="19050" t="0" r="3175" b="0"/>
            <wp:docPr id="6" name="Рисунок 5" descr="C:\Users\3PK\Downloads\Отдых-на-природе-сближает-и-помогает-достигнуть-взаимопоним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PK\Downloads\Отдых-на-природе-сближает-и-помогает-достигнуть-взаимопоним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400" w:rsidRPr="000161AC" w:rsidRDefault="003E2400" w:rsidP="003E240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61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Примечательно, что в </w:t>
      </w:r>
      <w:proofErr w:type="spellStart"/>
      <w:r w:rsidRPr="000161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досуговых</w:t>
      </w:r>
      <w:proofErr w:type="spellEnd"/>
      <w:r w:rsidRPr="000161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детских или совместных занятиях в семье и </w:t>
      </w:r>
      <w:proofErr w:type="gramStart"/>
      <w:r w:rsidRPr="000161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вне</w:t>
      </w:r>
      <w:proofErr w:type="gramEnd"/>
      <w:r w:rsidRPr="000161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0161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ее</w:t>
      </w:r>
      <w:proofErr w:type="gramEnd"/>
      <w:r w:rsidRPr="000161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родители крайне редко обращаются к традиционным народным (подвижным, шуточным) играм, на которые как на любимые указывают в то же время сами дети. </w:t>
      </w:r>
    </w:p>
    <w:p w:rsidR="005A7357" w:rsidRDefault="003E2400" w:rsidP="003E24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Благодатные ресурсы сохраняются в традициях проведения народных праздников, которые поддерживаются и даже развиваются только в тех поселениях, где социокультурным вопросам уделяется должное внимание. </w:t>
      </w:r>
    </w:p>
    <w:p w:rsidR="005A7357" w:rsidRDefault="005A7357" w:rsidP="003E24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3E2400"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ольшинство подростков и их родителей среди причин конфликтов выделяют, в первую очередь, неуспеваемость в школе, невыполнение ребятами домашних обязанностей и неправильный выбор друзей. Вместе с тем многие взрослые недооценивают негативное влияние таких осуждаемых детьми асоциальных форм поведения родителей, как пьянство, скандалы, </w:t>
      </w:r>
      <w:proofErr w:type="gramStart"/>
      <w:r w:rsidR="003E2400"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>дебоши</w:t>
      </w:r>
      <w:proofErr w:type="gramEnd"/>
      <w:r w:rsidR="003E2400"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>, грубость, брань, оскорбления и физические наказания, а также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едоверие к сыновьям и дочерям. </w:t>
      </w:r>
    </w:p>
    <w:p w:rsidR="003E2400" w:rsidRDefault="003E2400" w:rsidP="003E24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3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Семейный климат определяется доминирующим стилем отношений наиболее авторитетного и значимого для ребенка взрослого.</w:t>
      </w:r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для многих детей даже в полной семье таким взрослым является мать. Вот почему поддержке матери должно быть уделено особое внимание всех государ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ственных и общественных служб. </w:t>
      </w:r>
    </w:p>
    <w:p w:rsidR="003E2400" w:rsidRDefault="003E2400" w:rsidP="003E24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3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Вызывают тревогу неблагополучные семьи, для которых характерна безнадзорность детей</w:t>
      </w:r>
      <w:r w:rsidR="005A73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</w:t>
      </w:r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ним относятся как деградирующие в плане условий и образа жизни полные семьи, так и неполные, слабо </w:t>
      </w:r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материально обеспеченные (чаще всего без отца), когда мать полностью занята на работе и подработках, а дети по этой причине чаще всего остаются без присмотра. Социально запущены семьи, в которых пьет мать (при этом нередко в доме нет отца), а опекуны не справляются с валом экономических, хозяйственных, образователь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и психологических проблем. </w:t>
      </w:r>
    </w:p>
    <w:p w:rsidR="003E2400" w:rsidRDefault="003E2400" w:rsidP="003E24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3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 многих полных или многопоколенных семьях в силу различных обстоятельств налицо нестабильность, конфликтность отношений между представителями одного и разных поколений.</w:t>
      </w:r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Неполные семьи, возникшие в результате разводов (или по другим причинам), наиболее уязвимы — часто именно в них взаимоотношения приобретают деформированный характер. Дети здесь в два раза чаще, чем в полных, остаются без надзора родителей и становятся на учет инспекции по делам несовершеннолетних. </w:t>
      </w:r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Нередко развод и предшествующий ему конфликт приводят к тому, что уже и ребенок по </w:t>
      </w:r>
      <w:proofErr w:type="gramStart"/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прошествии</w:t>
      </w:r>
      <w:proofErr w:type="gramEnd"/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нескольких лет оказывается неподготовленным к созданию собственной семьи. Вероятность распада брака у </w:t>
      </w:r>
      <w:proofErr w:type="gramStart"/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воспитанных</w:t>
      </w:r>
      <w:proofErr w:type="gramEnd"/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олной семье, безусловно, выше. </w:t>
      </w:r>
    </w:p>
    <w:p w:rsidR="003E2400" w:rsidRDefault="003E2400" w:rsidP="003E24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влияния характера детско-родительских отношений на детей уже на первом году жизни показало, что оптимальное их психосоциальное развитие осуществляется в семьях, характеризующихся устойчивыми детско-родительскими отношениями (в 80% выявленных случаев) и поддержкой прародит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 (50% выявленных случаев). </w:t>
      </w:r>
    </w:p>
    <w:p w:rsidR="003E2400" w:rsidRDefault="003E2400" w:rsidP="003E24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беседах и интервью сельские жители среди главных условий благополучия называют лад, отсутствие ссор, взаимо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между мужем и женой. </w:t>
      </w:r>
    </w:p>
    <w:p w:rsidR="005A7357" w:rsidRDefault="003E2400" w:rsidP="003E24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proofErr w:type="gramStart"/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же время многие матери и отцы, бабушки и дедушки затрудняются ответить, как этого добиться, ведь раздоры во многих семьях, к сожалению, становятся стилем, который детьми хоть и воспринимается болезненно, но наследуется. </w:t>
      </w:r>
    </w:p>
    <w:p w:rsidR="003E2400" w:rsidRDefault="003E2400" w:rsidP="003E24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>По мнению большинства селян</w:t>
      </w:r>
      <w:r w:rsidR="005A7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старшего поколения</w:t>
      </w:r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>, в досоветское время внутренним регулятором отношений в семье был страх перед Богом, что сегодня ими осознается как утраченная ценность. Приходится согласиться с теми, кто считает, что действенность этого "механизма охраны" внутрисемейного лада в современных социокультурных условиях утратилась. Развод происходит все чаще, его инициатором, как правило, выступает женщина. В то же время каждый сельский развод, в отличие от городского, оказывается предметом всеобщей огласки, детального обсуждения и воспринимается как потрясе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устоев крестьянской жизни. </w:t>
      </w:r>
    </w:p>
    <w:p w:rsidR="003E2400" w:rsidRDefault="003E2400" w:rsidP="003E24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Говоря о роли прародителей в разрешении внутрисемейных и детско-родительских конфликтов, большинство родителей с сожалением отмечают, </w:t>
      </w:r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 они чаще всего не могут предотвратить конфликтные ситуации, а иногда вольно или невольно становятся источниками разлада. Половина матерей признают, что в воспитании им реально помогают бабушки, однако отмечают, что авторитет прародителей заметно ослабевает. Многие дети с нежностью, а подростки с заметным оттенком жалости говорят о бабушках как о защитницах, однако считают, что было бы лучше, если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 с дедушками жили отдельно. </w:t>
      </w:r>
    </w:p>
    <w:p w:rsidR="003E2400" w:rsidRPr="005A7357" w:rsidRDefault="003E2400" w:rsidP="003E24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A73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Известны и прочие факторы, пагубно влияющие на детско-родительские отношения: аморальный и паразитический образ жизни; проявления жестокости и садизма со стороны взрослых; наличие судимых членов семьи, культивирующих в отношениях с детьми нормы и традиции преступной среды; распространившиеся в последнее время в сельских семьях курение, алкоголизм и наркомания; ранее недопустимое в сельской субкультуре явление нравственной деградации девочек-подростков — проституция.</w:t>
      </w:r>
    </w:p>
    <w:p w:rsidR="003E2400" w:rsidRDefault="003E2400" w:rsidP="003E24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нашим данным, большинство детей, склонных к вредным привычкам, воспитываются в семьях с весьма терпимым или индифферентным отношением к "традициям" табакокурения и употребления спиртных напитков, являющимся, к сожалению, неотъемлемыми атрибутами в повседневной и досуговой жизни взрослых. В результате у детей и подростков формируется ощущение вседозволенности. </w:t>
      </w:r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Размышляя о воспитательных и социально-защитных ресурсах, педагоги и родители констатируют, что сельский социум отчужден от защиты прав деревенских детей и семьи, охраны благополучных детско-родительских отношений. Сравнительно незначительное участие в судьбе ребенка принимают их друзья и сверстники, представители местных правозащитных организаций, работники милиции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 приобретает особую остроту в связи с тем, что на "защиту прав ребенка" стали ориентироваться представители уголовного мира, а это, несомненно,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ускоряет криминализацию села. </w:t>
      </w:r>
    </w:p>
    <w:p w:rsidR="003E2400" w:rsidRDefault="003E2400" w:rsidP="003E24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40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педагоги, социальные работники, специалисты отдела опеки и попечительства, медико-социально-психологических центров часто отдалены от сельской семьи. Они находятся либо в районных центрах, либо в более крупных населенных пунктах, что затрудняет возможность оказания систематической социальной, психолого-педагогичес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помощи нуждающимся семьям. </w:t>
      </w:r>
    </w:p>
    <w:p w:rsidR="003E2400" w:rsidRPr="005A7357" w:rsidRDefault="003E2400" w:rsidP="003E240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A73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Задача гармонизации детско-родительских отношений предполагает не радикальное вмешательство в традиционно закрытый в сельской местности процесс семейного воспитания, а деликатное, </w:t>
      </w:r>
      <w:r w:rsidRPr="005A73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внимательное изучение особенностей каждой семьи в период осложнения жизненных ситуаций и бережное, союзническое взаимодействие с родителями. Понятие "поддержка" семантически указывает на то, что поддерживать можно лишь уже сложившееся и дающее положительный результат.</w:t>
      </w:r>
    </w:p>
    <w:p w:rsidR="003E2400" w:rsidRPr="003E2400" w:rsidRDefault="003E2400" w:rsidP="003E240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2400" w:rsidRPr="003E2400" w:rsidRDefault="00BE32A4" w:rsidP="00BE3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57718"/>
            <wp:effectExtent l="19050" t="0" r="3175" b="0"/>
            <wp:docPr id="7" name="Рисунок 6" descr="C:\Users\3PK\Downloads\18525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PK\Downloads\18525_7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952" w:rsidRPr="003E2400" w:rsidRDefault="00B80952" w:rsidP="003E24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0952" w:rsidRPr="003E2400" w:rsidSect="00B8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3E2400"/>
    <w:rsid w:val="000161AC"/>
    <w:rsid w:val="00203AD4"/>
    <w:rsid w:val="00247447"/>
    <w:rsid w:val="003E2400"/>
    <w:rsid w:val="004F4C55"/>
    <w:rsid w:val="005A7357"/>
    <w:rsid w:val="005D6ED5"/>
    <w:rsid w:val="00660A81"/>
    <w:rsid w:val="00746517"/>
    <w:rsid w:val="007766DD"/>
    <w:rsid w:val="00B80952"/>
    <w:rsid w:val="00BE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4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A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</dc:creator>
  <cp:keywords/>
  <dc:description/>
  <cp:lastModifiedBy>Spec</cp:lastModifiedBy>
  <cp:revision>6</cp:revision>
  <dcterms:created xsi:type="dcterms:W3CDTF">2020-09-08T02:18:00Z</dcterms:created>
  <dcterms:modified xsi:type="dcterms:W3CDTF">2020-09-09T03:41:00Z</dcterms:modified>
</cp:coreProperties>
</file>